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33"/>
        <w:gridCol w:w="2133"/>
      </w:tblGrid>
      <w:tr w:rsidR="008C7C8B" w:rsidRPr="00B65E52" w:rsidTr="00F16B3A">
        <w:trPr>
          <w:trHeight w:val="290"/>
        </w:trPr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C8B" w:rsidRPr="006B6DA5" w:rsidRDefault="006B6DA5" w:rsidP="00F16B3A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Полугодие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C8B" w:rsidRPr="006B6DA5" w:rsidRDefault="006B6DA5" w:rsidP="00F16B3A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bookmarkStart w:id="0" w:name="_GoBack"/>
            <w:bookmarkEnd w:id="0"/>
          </w:p>
        </w:tc>
      </w:tr>
      <w:tr w:rsidR="008C7C8B" w:rsidRPr="00B65E52" w:rsidTr="008C7C8B">
        <w:trPr>
          <w:trHeight w:val="391"/>
        </w:trPr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C8B" w:rsidRPr="00DD0894" w:rsidRDefault="008C7C8B" w:rsidP="00F16B3A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D0894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C8B" w:rsidRPr="00DD0894" w:rsidRDefault="008C7C8B" w:rsidP="00F16B3A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D0894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8C7C8B" w:rsidRPr="00B65E52" w:rsidTr="00F16B3A">
        <w:trPr>
          <w:trHeight w:val="306"/>
        </w:trPr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C8B" w:rsidRPr="00DD0894" w:rsidRDefault="008C7C8B" w:rsidP="00F16B3A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D0894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C8B" w:rsidRPr="00DD0894" w:rsidRDefault="008C7C8B" w:rsidP="00F16B3A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8C7C8B" w:rsidRPr="00DD0894" w:rsidRDefault="008C7C8B" w:rsidP="008C7C8B">
      <w:pPr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</w:p>
    <w:p w:rsidR="008C7C8B" w:rsidRDefault="008C7C8B" w:rsidP="008C7C8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D0894">
        <w:rPr>
          <w:rFonts w:ascii="Times New Roman" w:hAnsi="Times New Roman"/>
          <w:b/>
          <w:sz w:val="24"/>
          <w:szCs w:val="24"/>
        </w:rPr>
        <w:t xml:space="preserve">Образовательный </w:t>
      </w:r>
      <w:r>
        <w:rPr>
          <w:rFonts w:ascii="Times New Roman" w:hAnsi="Times New Roman"/>
          <w:b/>
          <w:sz w:val="24"/>
          <w:szCs w:val="24"/>
        </w:rPr>
        <w:t xml:space="preserve"> минимум</w:t>
      </w:r>
    </w:p>
    <w:p w:rsidR="008C7C8B" w:rsidRDefault="008C7C8B" w:rsidP="008C7C8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C7C8B" w:rsidRDefault="008C7C8B" w:rsidP="008C7C8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C7C8B" w:rsidRDefault="008C7C8B" w:rsidP="008C7C8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C7C8B" w:rsidRDefault="008C7C8B" w:rsidP="008C7C8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Авторская позиция</w:t>
      </w:r>
      <w:r>
        <w:rPr>
          <w:rFonts w:ascii="Cambria" w:hAnsi="Cambria"/>
          <w:sz w:val="24"/>
          <w:szCs w:val="24"/>
        </w:rPr>
        <w:t xml:space="preserve"> – авторское понимание жизни и её оценка, в частности оценка изображенных характеров.</w:t>
      </w:r>
    </w:p>
    <w:p w:rsidR="008C7C8B" w:rsidRDefault="008C7C8B" w:rsidP="008C7C8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Существуют разные </w:t>
      </w:r>
      <w:r>
        <w:rPr>
          <w:rFonts w:ascii="Cambria" w:hAnsi="Cambria"/>
          <w:i/>
          <w:sz w:val="24"/>
          <w:szCs w:val="24"/>
        </w:rPr>
        <w:t>способы выражения</w:t>
      </w:r>
      <w:r>
        <w:rPr>
          <w:rFonts w:ascii="Cambria" w:hAnsi="Cambria"/>
          <w:sz w:val="24"/>
          <w:szCs w:val="24"/>
        </w:rPr>
        <w:t xml:space="preserve"> авторской позиции: прямое высказывание автора, через наиболее близкого автору героя (резонёр), через портрет героя, особенности поведения персонажей, своеобразие речевой характеристики героя, через раскрытие его мыслей, чувств и др.</w:t>
      </w:r>
    </w:p>
    <w:p w:rsidR="008C7C8B" w:rsidRDefault="008C7C8B" w:rsidP="008C7C8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Жанры исторической прозы</w:t>
      </w:r>
      <w:r>
        <w:rPr>
          <w:rFonts w:ascii="Cambria" w:hAnsi="Cambria"/>
          <w:sz w:val="24"/>
          <w:szCs w:val="24"/>
        </w:rPr>
        <w:t xml:space="preserve"> - романы, повести, рассказы, в которых повествуется об исторических событиях, а действующими лицами (главными или второстепенными) могут выступать исторические личности.</w:t>
      </w:r>
    </w:p>
    <w:p w:rsidR="008C7C8B" w:rsidRDefault="008C7C8B" w:rsidP="008C7C8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Пародия</w:t>
      </w:r>
      <w:r>
        <w:rPr>
          <w:rFonts w:ascii="Cambria" w:hAnsi="Cambria"/>
          <w:sz w:val="24"/>
          <w:szCs w:val="24"/>
        </w:rPr>
        <w:t xml:space="preserve"> – литературный жанр, в котором форма хорошо известного произведения наполняется другим содержанием, чаще всего комическим.</w:t>
      </w:r>
    </w:p>
    <w:p w:rsidR="008C7C8B" w:rsidRDefault="008C7C8B" w:rsidP="008C7C8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Рождественский рассказ</w:t>
      </w:r>
      <w:r>
        <w:rPr>
          <w:rFonts w:ascii="Cambria" w:hAnsi="Cambria"/>
          <w:sz w:val="24"/>
          <w:szCs w:val="24"/>
        </w:rPr>
        <w:t xml:space="preserve"> – разновидность рассказа, повествование которого приурочено к Рождеству.</w:t>
      </w:r>
    </w:p>
    <w:p w:rsidR="008C7C8B" w:rsidRDefault="008C7C8B" w:rsidP="008C7C8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Тетралогия</w:t>
      </w:r>
      <w:r>
        <w:rPr>
          <w:rFonts w:ascii="Cambria" w:hAnsi="Cambria"/>
          <w:sz w:val="24"/>
          <w:szCs w:val="24"/>
        </w:rPr>
        <w:t xml:space="preserve"> – четыре литературных произведения, объединенных в одно целое единым замыслом, сюжетом, главными героями.</w:t>
      </w:r>
    </w:p>
    <w:p w:rsidR="008C7C8B" w:rsidRDefault="008C7C8B" w:rsidP="008C7C8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Эпилог</w:t>
      </w:r>
      <w:r>
        <w:rPr>
          <w:rFonts w:ascii="Cambria" w:hAnsi="Cambria"/>
          <w:sz w:val="24"/>
          <w:szCs w:val="24"/>
        </w:rPr>
        <w:t xml:space="preserve"> – часть литературного произведения, следующая после основного повествования для сообщения читателю каких-либо дополнительных сведений.</w:t>
      </w:r>
    </w:p>
    <w:p w:rsidR="008C7C8B" w:rsidRDefault="008C7C8B" w:rsidP="008C7C8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Юмор</w:t>
      </w:r>
      <w:r>
        <w:rPr>
          <w:rFonts w:ascii="Cambria" w:hAnsi="Cambria"/>
          <w:sz w:val="24"/>
          <w:szCs w:val="24"/>
        </w:rPr>
        <w:t xml:space="preserve"> – вид </w:t>
      </w:r>
      <w:proofErr w:type="gramStart"/>
      <w:r>
        <w:rPr>
          <w:rFonts w:ascii="Cambria" w:hAnsi="Cambria"/>
          <w:sz w:val="24"/>
          <w:szCs w:val="24"/>
        </w:rPr>
        <w:t>комического</w:t>
      </w:r>
      <w:proofErr w:type="gramEnd"/>
      <w:r>
        <w:rPr>
          <w:rFonts w:ascii="Cambria" w:hAnsi="Cambria"/>
          <w:sz w:val="24"/>
          <w:szCs w:val="24"/>
        </w:rPr>
        <w:t>, добрая форма насмешки</w:t>
      </w:r>
    </w:p>
    <w:p w:rsidR="00F94538" w:rsidRDefault="00F94538"/>
    <w:sectPr w:rsidR="00F94538" w:rsidSect="00F945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C8B"/>
    <w:rsid w:val="006B6DA5"/>
    <w:rsid w:val="006E516A"/>
    <w:rsid w:val="008C7C8B"/>
    <w:rsid w:val="00F9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C8B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C8B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3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2</cp:revision>
  <cp:lastPrinted>2018-03-12T17:16:00Z</cp:lastPrinted>
  <dcterms:created xsi:type="dcterms:W3CDTF">2018-03-21T05:38:00Z</dcterms:created>
  <dcterms:modified xsi:type="dcterms:W3CDTF">2018-03-21T05:38:00Z</dcterms:modified>
</cp:coreProperties>
</file>